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2C529" w14:textId="688B9255" w:rsidR="00723AF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S3-24</w:t>
      </w:r>
      <w:r w:rsidR="004119AC">
        <w:rPr>
          <w:b/>
          <w:i/>
          <w:sz w:val="28"/>
          <w:lang w:val="en-US"/>
        </w:rPr>
        <w:t>2997</w:t>
      </w:r>
    </w:p>
    <w:p w14:paraId="1B22A65D" w14:textId="77777777" w:rsidR="00723AF5" w:rsidRDefault="00000000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 w:hint="eastAsia"/>
          <w:b/>
          <w:bCs/>
          <w:sz w:val="24"/>
          <w:lang w:val="en-US" w:eastAsia="zh-CN"/>
        </w:rPr>
        <w:t>Maastricht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NL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19</w:t>
      </w:r>
      <w:r>
        <w:rPr>
          <w:rFonts w:ascii="Arial" w:eastAsia="Times New Roman" w:hAnsi="Arial"/>
          <w:b/>
          <w:bCs/>
          <w:sz w:val="24"/>
        </w:rPr>
        <w:t xml:space="preserve"> - 2</w:t>
      </w:r>
      <w:r>
        <w:rPr>
          <w:rFonts w:ascii="Arial" w:eastAsia="Times New Roman" w:hAnsi="Arial"/>
          <w:b/>
          <w:bCs/>
          <w:sz w:val="24"/>
          <w:lang w:val="en-US"/>
        </w:rPr>
        <w:t>3</w:t>
      </w:r>
      <w:r>
        <w:rPr>
          <w:rFonts w:ascii="Arial" w:eastAsia="Times New Roman" w:hAnsi="Arial"/>
          <w:b/>
          <w:bCs/>
          <w:sz w:val="24"/>
        </w:rPr>
        <w:t xml:space="preserve"> </w:t>
      </w:r>
      <w:r>
        <w:rPr>
          <w:rFonts w:ascii="Arial" w:eastAsia="Times New Roman" w:hAnsi="Arial"/>
          <w:b/>
          <w:bCs/>
          <w:sz w:val="24"/>
          <w:lang w:val="en-US"/>
        </w:rPr>
        <w:t>August</w:t>
      </w:r>
      <w:r>
        <w:rPr>
          <w:rFonts w:ascii="Arial" w:eastAsia="Times New Roman" w:hAnsi="Arial"/>
          <w:b/>
          <w:bCs/>
          <w:sz w:val="24"/>
        </w:rPr>
        <w:t xml:space="preserve"> 2024                                              </w:t>
      </w:r>
    </w:p>
    <w:p w14:paraId="1B5509FD" w14:textId="77777777" w:rsidR="00723AF5" w:rsidRDefault="00723A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86CFE56" w14:textId="77777777" w:rsidR="00723AF5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7865F165" w14:textId="647D29E9" w:rsidR="00723AF5" w:rsidRPr="009E56F3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56F3">
        <w:rPr>
          <w:rFonts w:ascii="Arial" w:hAnsi="Arial" w:cs="Arial" w:hint="eastAsia"/>
          <w:b/>
          <w:lang w:eastAsia="zh-CN"/>
        </w:rPr>
        <w:t>MAC</w:t>
      </w:r>
      <w:r w:rsidR="009E56F3">
        <w:rPr>
          <w:rFonts w:ascii="Arial" w:hAnsi="Arial" w:cs="Arial"/>
          <w:b/>
          <w:lang w:eastAsia="zh-CN"/>
        </w:rPr>
        <w:t xml:space="preserve"> </w:t>
      </w:r>
      <w:r w:rsidR="009E56F3">
        <w:rPr>
          <w:rFonts w:ascii="Arial" w:hAnsi="Arial" w:cs="Arial" w:hint="eastAsia"/>
          <w:b/>
          <w:lang w:eastAsia="zh-CN"/>
        </w:rPr>
        <w:t>CE</w:t>
      </w:r>
      <w:r w:rsidR="009E56F3">
        <w:rPr>
          <w:rFonts w:ascii="Arial" w:hAnsi="Arial" w:cs="Arial"/>
          <w:b/>
          <w:lang w:eastAsia="zh-CN"/>
        </w:rPr>
        <w:t xml:space="preserve"> </w:t>
      </w:r>
      <w:r w:rsidR="009E56F3">
        <w:rPr>
          <w:rFonts w:ascii="Arial" w:hAnsi="Arial" w:cs="Arial" w:hint="eastAsia"/>
          <w:b/>
          <w:lang w:eastAsia="zh-CN"/>
        </w:rPr>
        <w:t>based</w:t>
      </w:r>
      <w:r w:rsidR="009E56F3">
        <w:rPr>
          <w:rFonts w:ascii="Arial" w:hAnsi="Arial" w:cs="Arial"/>
          <w:b/>
          <w:lang w:eastAsia="zh-CN"/>
        </w:rPr>
        <w:t xml:space="preserve"> </w:t>
      </w:r>
      <w:r w:rsidR="009E56F3">
        <w:rPr>
          <w:rFonts w:ascii="Arial" w:hAnsi="Arial" w:cs="Arial" w:hint="eastAsia"/>
          <w:b/>
          <w:lang w:eastAsia="zh-CN"/>
        </w:rPr>
        <w:t>solution</w:t>
      </w:r>
      <w:r w:rsidR="009E56F3">
        <w:rPr>
          <w:rFonts w:ascii="Arial" w:hAnsi="Arial" w:cs="Arial"/>
          <w:b/>
          <w:lang w:val="en-US" w:eastAsia="zh-CN"/>
        </w:rPr>
        <w:t xml:space="preserve"> for LTM security</w:t>
      </w:r>
    </w:p>
    <w:p w14:paraId="79EAACD2" w14:textId="77777777" w:rsidR="00723AF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AF4DB51" w14:textId="4DF987BA" w:rsidR="00723AF5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56F3">
        <w:rPr>
          <w:rFonts w:ascii="Arial" w:hAnsi="Arial"/>
          <w:b/>
        </w:rPr>
        <w:t>4</w:t>
      </w:r>
      <w:r>
        <w:rPr>
          <w:rFonts w:ascii="Arial" w:hAnsi="Arial"/>
          <w:b/>
        </w:rPr>
        <w:t>.</w:t>
      </w:r>
      <w:r w:rsidR="009E56F3">
        <w:rPr>
          <w:rFonts w:ascii="Arial" w:hAnsi="Arial"/>
          <w:b/>
        </w:rPr>
        <w:t>12</w:t>
      </w:r>
    </w:p>
    <w:p w14:paraId="5E8E82F9" w14:textId="77777777" w:rsidR="00723AF5" w:rsidRDefault="0000000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C436E6A" w14:textId="0300FDBE" w:rsidR="00723AF5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</w:t>
      </w:r>
      <w:r w:rsidR="009E56F3">
        <w:rPr>
          <w:b/>
          <w:i/>
        </w:rPr>
        <w:t xml:space="preserve">the living CR of LTM </w:t>
      </w:r>
      <w:proofErr w:type="gramStart"/>
      <w:r w:rsidR="009E56F3">
        <w:rPr>
          <w:b/>
          <w:i/>
        </w:rPr>
        <w:t>security</w:t>
      </w:r>
      <w:proofErr w:type="gramEnd"/>
    </w:p>
    <w:p w14:paraId="61EF97D2" w14:textId="77777777" w:rsidR="00723AF5" w:rsidRDefault="00000000">
      <w:pPr>
        <w:pStyle w:val="Heading1"/>
        <w:numPr>
          <w:ilvl w:val="0"/>
          <w:numId w:val="4"/>
        </w:numPr>
      </w:pPr>
      <w:r>
        <w:t>References</w:t>
      </w:r>
      <w:bookmarkStart w:id="0" w:name="_Hlk106339329"/>
    </w:p>
    <w:p w14:paraId="3FA03FC9" w14:textId="1857B712" w:rsidR="00723AF5" w:rsidRDefault="00723AF5" w:rsidP="003646F4">
      <w:pPr>
        <w:rPr>
          <w:lang w:val="en-US"/>
        </w:rPr>
      </w:pPr>
    </w:p>
    <w:bookmarkEnd w:id="0"/>
    <w:p w14:paraId="2AFCE7BD" w14:textId="77777777" w:rsidR="00723AF5" w:rsidRDefault="00000000">
      <w:pPr>
        <w:pStyle w:val="Heading1"/>
      </w:pPr>
      <w:r>
        <w:t>3</w:t>
      </w:r>
      <w:r>
        <w:tab/>
        <w:t>Rationale</w:t>
      </w:r>
    </w:p>
    <w:p w14:paraId="4352FF86" w14:textId="539E5253" w:rsidR="00723AF5" w:rsidRPr="009E56F3" w:rsidRDefault="00000000">
      <w:pPr>
        <w:rPr>
          <w:lang w:val="en-US" w:eastAsia="zh-CN"/>
        </w:rPr>
      </w:pPr>
      <w:r>
        <w:t xml:space="preserve">This contribution proposes </w:t>
      </w:r>
      <w:r>
        <w:rPr>
          <w:lang w:val="en-US"/>
        </w:rPr>
        <w:t xml:space="preserve">a </w:t>
      </w:r>
      <w:r w:rsidR="009E56F3">
        <w:rPr>
          <w:rFonts w:hint="eastAsia"/>
          <w:lang w:val="en-US" w:eastAsia="zh-CN"/>
        </w:rPr>
        <w:t>new</w:t>
      </w:r>
      <w:r w:rsidR="009E56F3">
        <w:rPr>
          <w:lang w:val="en-US" w:eastAsia="zh-CN"/>
        </w:rPr>
        <w:t xml:space="preserve"> </w:t>
      </w:r>
      <w:r w:rsidR="009E56F3">
        <w:rPr>
          <w:rFonts w:hint="eastAsia"/>
          <w:lang w:val="en-US" w:eastAsia="zh-CN"/>
        </w:rPr>
        <w:t>LTM</w:t>
      </w:r>
      <w:r w:rsidR="009E56F3">
        <w:rPr>
          <w:lang w:val="en-US" w:eastAsia="zh-CN"/>
        </w:rPr>
        <w:t xml:space="preserve"> </w:t>
      </w:r>
      <w:r w:rsidR="009E56F3">
        <w:rPr>
          <w:rFonts w:hint="eastAsia"/>
          <w:lang w:val="en-US" w:eastAsia="zh-CN"/>
        </w:rPr>
        <w:t>security</w:t>
      </w:r>
      <w:r w:rsidR="009E56F3">
        <w:rPr>
          <w:lang w:val="en-US" w:eastAsia="zh-CN"/>
        </w:rPr>
        <w:t xml:space="preserve"> </w:t>
      </w:r>
      <w:r w:rsidR="009E56F3">
        <w:rPr>
          <w:rFonts w:hint="eastAsia"/>
          <w:lang w:val="en-US" w:eastAsia="zh-CN"/>
        </w:rPr>
        <w:t>solution</w:t>
      </w:r>
      <w:r w:rsidR="009E56F3">
        <w:rPr>
          <w:lang w:val="en-US" w:eastAsia="zh-CN"/>
        </w:rPr>
        <w:t>, which is based on M</w:t>
      </w:r>
      <w:r w:rsidR="00D11622">
        <w:rPr>
          <w:lang w:val="en-US" w:eastAsia="zh-CN"/>
        </w:rPr>
        <w:t xml:space="preserve">AC </w:t>
      </w:r>
      <w:r w:rsidR="009E56F3">
        <w:rPr>
          <w:lang w:val="en-US" w:eastAsia="zh-CN"/>
        </w:rPr>
        <w:t xml:space="preserve">CE to deliver NCC. </w:t>
      </w:r>
    </w:p>
    <w:p w14:paraId="6221848E" w14:textId="77777777" w:rsidR="00723AF5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AE7235D" w14:textId="77777777" w:rsidR="00723AF5" w:rsidRDefault="00723AF5">
      <w:pPr>
        <w:rPr>
          <w:iCs/>
        </w:rPr>
      </w:pPr>
    </w:p>
    <w:p w14:paraId="50447037" w14:textId="77777777" w:rsidR="00723AF5" w:rsidRDefault="00000000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49376112"/>
      <w:bookmarkStart w:id="2" w:name="_Toc56501565"/>
      <w:bookmarkStart w:id="3" w:name="_Toc104221074"/>
      <w:bookmarkStart w:id="4" w:name="_Toc513475447"/>
      <w:bookmarkStart w:id="5" w:name="_Toc48930863"/>
      <w:bookmarkStart w:id="6" w:name="_Toc151726809"/>
    </w:p>
    <w:p w14:paraId="6C91C81E" w14:textId="77777777" w:rsidR="00723AF5" w:rsidRDefault="00723AF5">
      <w:pPr>
        <w:pStyle w:val="Heading1"/>
        <w:rPr>
          <w:lang w:val="en-US"/>
        </w:rPr>
      </w:pPr>
      <w:bookmarkStart w:id="7" w:name="_Toc164754140"/>
    </w:p>
    <w:p w14:paraId="2FB71472" w14:textId="5B08B686" w:rsidR="00723AF5" w:rsidRDefault="00363478">
      <w:pPr>
        <w:pStyle w:val="Heading2"/>
        <w:rPr>
          <w:lang w:val="en-US" w:eastAsia="zh-CN"/>
        </w:rPr>
      </w:pPr>
      <w:bookmarkStart w:id="8" w:name="_Toc167423347"/>
      <w:r>
        <w:rPr>
          <w:lang w:val="en-US"/>
        </w:rPr>
        <w:t>3</w:t>
      </w:r>
      <w:r>
        <w:t>.</w:t>
      </w:r>
      <w:r>
        <w:rPr>
          <w:lang w:val="en-US"/>
        </w:rPr>
        <w:t>X</w:t>
      </w:r>
      <w:r>
        <w:tab/>
        <w:t>Solution #</w:t>
      </w:r>
      <w:r>
        <w:rPr>
          <w:lang w:val="en-US"/>
        </w:rPr>
        <w:t>X</w:t>
      </w:r>
      <w:r>
        <w:t xml:space="preserve">: </w:t>
      </w:r>
      <w:bookmarkEnd w:id="8"/>
      <w:r>
        <w:rPr>
          <w:lang w:val="en-US"/>
        </w:rPr>
        <w:t>MAC CE based solution to deliver the NCC</w:t>
      </w:r>
      <w:r w:rsidR="00C73B34">
        <w:rPr>
          <w:lang w:val="en-US"/>
        </w:rPr>
        <w:t>(s)</w:t>
      </w:r>
    </w:p>
    <w:p w14:paraId="1D982279" w14:textId="3DFA13F7" w:rsidR="00723AF5" w:rsidRDefault="00363478">
      <w:pPr>
        <w:pStyle w:val="Heading3"/>
      </w:pPr>
      <w:bookmarkStart w:id="9" w:name="_Toc167423348"/>
      <w:r>
        <w:rPr>
          <w:lang w:val="en-US"/>
        </w:rPr>
        <w:t>3</w:t>
      </w:r>
      <w:r>
        <w:t>.</w:t>
      </w:r>
      <w:r>
        <w:rPr>
          <w:lang w:val="en-US"/>
        </w:rPr>
        <w:t>X</w:t>
      </w:r>
      <w:r>
        <w:t>.1</w:t>
      </w:r>
      <w:r>
        <w:tab/>
        <w:t>Introduction</w:t>
      </w:r>
      <w:bookmarkEnd w:id="9"/>
    </w:p>
    <w:p w14:paraId="5A1BBB0E" w14:textId="11A28B1E" w:rsidR="00723AF5" w:rsidRPr="004633C4" w:rsidRDefault="009516A0">
      <w:pPr>
        <w:jc w:val="both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val="en-US" w:eastAsia="zh-CN"/>
        </w:rPr>
        <w:t xml:space="preserve"> solution proposes the </w:t>
      </w:r>
      <w:r>
        <w:rPr>
          <w:rFonts w:hint="eastAsia"/>
          <w:lang w:val="en-US" w:eastAsia="zh-CN"/>
        </w:rPr>
        <w:t>procedure</w:t>
      </w:r>
      <w:r>
        <w:rPr>
          <w:lang w:val="en-US" w:eastAsia="zh-CN"/>
        </w:rPr>
        <w:t xml:space="preserve"> for LTM key derivation. The legacy handover procedure in </w:t>
      </w:r>
      <w:r w:rsidR="004633C4">
        <w:rPr>
          <w:lang w:eastAsia="zh-CN"/>
        </w:rPr>
        <w:t xml:space="preserve">TS 33.501 clause </w:t>
      </w:r>
      <w:r w:rsidR="00803E79">
        <w:rPr>
          <w:lang w:eastAsia="zh-CN"/>
        </w:rPr>
        <w:t xml:space="preserve">6.9.2 will be reused as much as possible. RAN2 procedures on LTM (no DC) are used as the basis. </w:t>
      </w:r>
    </w:p>
    <w:p w14:paraId="74E3E2E5" w14:textId="579C3BA9" w:rsidR="00723AF5" w:rsidRDefault="00363478">
      <w:pPr>
        <w:pStyle w:val="Heading3"/>
      </w:pPr>
      <w:bookmarkStart w:id="10" w:name="_Toc167423349"/>
      <w:r>
        <w:rPr>
          <w:lang w:val="en-US"/>
        </w:rPr>
        <w:t>3</w:t>
      </w:r>
      <w:r>
        <w:t>.</w:t>
      </w:r>
      <w:r>
        <w:rPr>
          <w:lang w:val="en-US"/>
        </w:rPr>
        <w:t>X</w:t>
      </w:r>
      <w:r>
        <w:t>.2</w:t>
      </w:r>
      <w:r>
        <w:tab/>
        <w:t>Details</w:t>
      </w:r>
      <w:bookmarkEnd w:id="10"/>
    </w:p>
    <w:p w14:paraId="7214A5EA" w14:textId="77777777" w:rsidR="008447AD" w:rsidRDefault="008447AD">
      <w:pPr>
        <w:jc w:val="both"/>
        <w:rPr>
          <w:lang w:val="en-US"/>
        </w:rPr>
      </w:pPr>
      <w:proofErr w:type="spellStart"/>
      <w:r>
        <w:rPr>
          <w:lang w:val="en-US"/>
        </w:rPr>
        <w:t>Preassumption</w:t>
      </w:r>
      <w:proofErr w:type="spellEnd"/>
      <w:r>
        <w:rPr>
          <w:lang w:val="en-US"/>
        </w:rPr>
        <w:t xml:space="preserve">: </w:t>
      </w:r>
    </w:p>
    <w:p w14:paraId="24F3499D" w14:textId="288F229B" w:rsidR="00723AF5" w:rsidRDefault="00803E79" w:rsidP="008447AD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8447AD">
        <w:rPr>
          <w:lang w:val="en-US"/>
        </w:rPr>
        <w:t>In this solution, gNB1, gNB2 and gNB3 are the</w:t>
      </w:r>
      <w:r w:rsidR="008447AD" w:rsidRPr="008447AD">
        <w:rPr>
          <w:lang w:val="en-US"/>
        </w:rPr>
        <w:t xml:space="preserve"> candidate cells, UE is moving from gNB1 to gNB2, then from gNB2 to gNB3. </w:t>
      </w:r>
    </w:p>
    <w:p w14:paraId="78284CF7" w14:textId="6C636EEC" w:rsidR="008447AD" w:rsidRDefault="008447AD" w:rsidP="008447AD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 xml:space="preserve">Source gNB1 configures the UE, gNB2 and gNB3 with the list of NCCs </w:t>
      </w:r>
      <w:r w:rsidR="00A04D59">
        <w:rPr>
          <w:lang w:val="en-US"/>
        </w:rPr>
        <w:t xml:space="preserve">and the corresponding index/identifier </w:t>
      </w:r>
      <w:r>
        <w:rPr>
          <w:lang w:val="en-US"/>
        </w:rPr>
        <w:t xml:space="preserve">to be used for the key derivation. </w:t>
      </w:r>
    </w:p>
    <w:p w14:paraId="3EC1B5C0" w14:textId="46929D28" w:rsidR="008447AD" w:rsidRDefault="008447AD" w:rsidP="008447AD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Every NCC has a</w:t>
      </w:r>
      <w:r w:rsidR="00A04D59">
        <w:rPr>
          <w:lang w:val="en-US"/>
        </w:rPr>
        <w:t>n</w:t>
      </w:r>
      <w:r>
        <w:rPr>
          <w:lang w:val="en-US"/>
        </w:rPr>
        <w:t xml:space="preserve"> index/identifier, the Index/identifier is used to conceal the NCC</w:t>
      </w:r>
      <w:r w:rsidR="00A04D59">
        <w:rPr>
          <w:lang w:val="en-US"/>
        </w:rPr>
        <w:t xml:space="preserve">. </w:t>
      </w:r>
    </w:p>
    <w:p w14:paraId="4DD13D9F" w14:textId="32792930" w:rsidR="00A04D59" w:rsidRDefault="00A04D59" w:rsidP="008447AD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AMF needs to be configured with this list of NCC a</w:t>
      </w:r>
      <w:r w:rsidR="00661048">
        <w:rPr>
          <w:lang w:val="en-US"/>
        </w:rPr>
        <w:t>n</w:t>
      </w:r>
      <w:r>
        <w:rPr>
          <w:lang w:val="en-US"/>
        </w:rPr>
        <w:t xml:space="preserve">d Index/identifier. </w:t>
      </w:r>
    </w:p>
    <w:p w14:paraId="245BBFBD" w14:textId="77777777" w:rsidR="00723AF5" w:rsidRDefault="00723AF5">
      <w:pPr>
        <w:jc w:val="both"/>
        <w:rPr>
          <w:lang w:val="en-US"/>
        </w:rPr>
      </w:pPr>
    </w:p>
    <w:p w14:paraId="5AD1DF66" w14:textId="0F0BBD60" w:rsidR="00723AF5" w:rsidRDefault="00000000">
      <w:pPr>
        <w:jc w:val="both"/>
      </w:pPr>
      <w:r>
        <w:rPr>
          <w:lang w:val="en-US"/>
        </w:rPr>
        <w:lastRenderedPageBreak/>
        <w:t xml:space="preserve"> </w:t>
      </w:r>
      <w:r w:rsidR="000E01D0" w:rsidRPr="000E01D0">
        <w:rPr>
          <w:noProof/>
          <w:lang w:val="en-US"/>
        </w:rPr>
        <w:drawing>
          <wp:inline distT="0" distB="0" distL="0" distR="0" wp14:anchorId="04754BBA" wp14:editId="6AFDE402">
            <wp:extent cx="6120765" cy="2616200"/>
            <wp:effectExtent l="0" t="0" r="635" b="0"/>
            <wp:docPr id="154362858" name="Picture 1" descr="A diagram of a computer pro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62858" name="Picture 1" descr="A diagram of a computer program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161E5" w14:textId="0B635E27" w:rsidR="000E01D0" w:rsidRDefault="000E01D0" w:rsidP="000E01D0">
      <w:pPr>
        <w:jc w:val="center"/>
      </w:pPr>
      <w:r>
        <w:t xml:space="preserve">Figure 3.x.1-1. MAC CE based LTM </w:t>
      </w:r>
      <w:proofErr w:type="gramStart"/>
      <w:r>
        <w:t>procedure</w:t>
      </w:r>
      <w:proofErr w:type="gramEnd"/>
    </w:p>
    <w:p w14:paraId="74459844" w14:textId="5D9EC026" w:rsidR="0092289C" w:rsidRDefault="0092289C" w:rsidP="0092289C">
      <w:pPr>
        <w:jc w:val="both"/>
        <w:rPr>
          <w:lang w:eastAsia="zh-CN"/>
        </w:rPr>
      </w:pPr>
      <w:r>
        <w:rPr>
          <w:lang w:eastAsia="zh-CN"/>
        </w:rPr>
        <w:t xml:space="preserve">Step 0. </w:t>
      </w:r>
      <w:r w:rsidRPr="0092289C">
        <w:rPr>
          <w:lang w:val="en-US"/>
        </w:rPr>
        <w:t xml:space="preserve">Source gNB1 configures the UE, gNB2 and gNB3 with the list of NCCs and the corresponding index/identifier to be used for the key derivation. </w:t>
      </w:r>
      <w:r>
        <w:rPr>
          <w:lang w:val="en-US"/>
        </w:rPr>
        <w:t>Every NCC has an index/identifier, the Index/identifier is used to conceal the NCC. AMF needs to be configured with this list of NCC a</w:t>
      </w:r>
      <w:r w:rsidR="00661048">
        <w:rPr>
          <w:lang w:val="en-US"/>
        </w:rPr>
        <w:t>n</w:t>
      </w:r>
      <w:r>
        <w:rPr>
          <w:lang w:val="en-US"/>
        </w:rPr>
        <w:t>d Index/identifier.</w:t>
      </w:r>
      <w:r w:rsidR="00E83D74">
        <w:rPr>
          <w:lang w:val="en-US"/>
        </w:rPr>
        <w:t xml:space="preserve"> </w:t>
      </w:r>
    </w:p>
    <w:p w14:paraId="5A923F23" w14:textId="1DCBFA3F" w:rsidR="0092289C" w:rsidRDefault="00000000">
      <w:pPr>
        <w:jc w:val="both"/>
        <w:rPr>
          <w:lang w:eastAsia="zh-CN"/>
        </w:rPr>
      </w:pPr>
      <w:r>
        <w:rPr>
          <w:lang w:eastAsia="zh-CN"/>
        </w:rPr>
        <w:t xml:space="preserve">Step 1. </w:t>
      </w:r>
      <w:r w:rsidR="00B01D8E">
        <w:rPr>
          <w:lang w:eastAsia="zh-CN"/>
        </w:rPr>
        <w:t xml:space="preserve">gNB1 sends the MAC CE to the UE including the Index/identifier of the NCC1(assuming NCC1 is the next </w:t>
      </w:r>
      <w:r w:rsidR="00F749EF">
        <w:rPr>
          <w:lang w:eastAsia="zh-CN"/>
        </w:rPr>
        <w:t>NCC</w:t>
      </w:r>
      <w:r w:rsidR="00B01D8E">
        <w:rPr>
          <w:lang w:eastAsia="zh-CN"/>
        </w:rPr>
        <w:t xml:space="preserve"> to be used for next handover.</w:t>
      </w:r>
    </w:p>
    <w:p w14:paraId="3BD4B198" w14:textId="354C0041" w:rsidR="00E83D74" w:rsidRDefault="00E83D74">
      <w:pPr>
        <w:jc w:val="both"/>
        <w:rPr>
          <w:lang w:eastAsia="zh-CN"/>
        </w:rPr>
      </w:pPr>
      <w:r>
        <w:rPr>
          <w:lang w:eastAsia="zh-CN"/>
        </w:rPr>
        <w:t>Step2. gNB</w:t>
      </w:r>
      <w:r w:rsidR="006C728C">
        <w:rPr>
          <w:lang w:eastAsia="zh-CN"/>
        </w:rPr>
        <w:t>1</w:t>
      </w:r>
      <w:r>
        <w:rPr>
          <w:lang w:eastAsia="zh-CN"/>
        </w:rPr>
        <w:t xml:space="preserve"> derive</w:t>
      </w:r>
      <w:r w:rsidR="00F749EF">
        <w:rPr>
          <w:lang w:eastAsia="zh-CN"/>
        </w:rPr>
        <w:t>s</w:t>
      </w:r>
      <w:r>
        <w:rPr>
          <w:lang w:eastAsia="zh-CN"/>
        </w:rPr>
        <w:t xml:space="preserve"> K_</w:t>
      </w:r>
      <w:r w:rsidR="006C728C">
        <w:rPr>
          <w:lang w:eastAsia="zh-CN"/>
        </w:rPr>
        <w:t>gNB</w:t>
      </w:r>
      <w:r>
        <w:rPr>
          <w:lang w:eastAsia="zh-CN"/>
        </w:rPr>
        <w:t>21 based on NCC1</w:t>
      </w:r>
      <w:r w:rsidR="00B01D8E" w:rsidRPr="00B01D8E">
        <w:rPr>
          <w:lang w:eastAsia="zh-CN"/>
        </w:rPr>
        <w:t xml:space="preserve"> </w:t>
      </w:r>
      <w:r w:rsidR="00B01D8E">
        <w:rPr>
          <w:lang w:eastAsia="zh-CN"/>
        </w:rPr>
        <w:t>and sends it to gNB2</w:t>
      </w:r>
      <w:r w:rsidR="006C728C">
        <w:rPr>
          <w:lang w:eastAsia="zh-CN"/>
        </w:rPr>
        <w:t xml:space="preserve">, the key derivation method follows TS 33.501 Annex A.11. </w:t>
      </w:r>
    </w:p>
    <w:p w14:paraId="5CF41744" w14:textId="3FB28E63" w:rsidR="006C728C" w:rsidRDefault="006C728C" w:rsidP="006C728C">
      <w:pPr>
        <w:jc w:val="both"/>
        <w:rPr>
          <w:lang w:eastAsia="zh-CN"/>
        </w:rPr>
      </w:pPr>
      <w:r>
        <w:rPr>
          <w:lang w:eastAsia="zh-CN"/>
        </w:rPr>
        <w:t>Step3. gNB1 derive</w:t>
      </w:r>
      <w:r w:rsidR="00F749EF">
        <w:rPr>
          <w:lang w:eastAsia="zh-CN"/>
        </w:rPr>
        <w:t>s</w:t>
      </w:r>
      <w:r>
        <w:rPr>
          <w:lang w:eastAsia="zh-CN"/>
        </w:rPr>
        <w:t xml:space="preserve"> K_gNB31 based on NCC1</w:t>
      </w:r>
      <w:r w:rsidR="00B01D8E" w:rsidRPr="00B01D8E">
        <w:rPr>
          <w:lang w:eastAsia="zh-CN"/>
        </w:rPr>
        <w:t xml:space="preserve"> </w:t>
      </w:r>
      <w:r w:rsidR="00B01D8E">
        <w:rPr>
          <w:lang w:eastAsia="zh-CN"/>
        </w:rPr>
        <w:t>and sends it to gNB3</w:t>
      </w:r>
      <w:r>
        <w:rPr>
          <w:lang w:eastAsia="zh-CN"/>
        </w:rPr>
        <w:t xml:space="preserve">, the key derivation method follows TS 33.501 Annex A.11. </w:t>
      </w:r>
    </w:p>
    <w:p w14:paraId="01BD18CD" w14:textId="0C0F1C6F" w:rsidR="00B01D8E" w:rsidRDefault="00B01D8E" w:rsidP="00B01D8E">
      <w:pPr>
        <w:ind w:firstLine="284"/>
        <w:jc w:val="both"/>
        <w:rPr>
          <w:lang w:eastAsia="zh-CN"/>
        </w:rPr>
      </w:pPr>
      <w:r>
        <w:rPr>
          <w:lang w:eastAsia="zh-CN"/>
        </w:rPr>
        <w:t xml:space="preserve">NOTE: the order of step 2/3 and step1 follows RAN2 procedure. </w:t>
      </w:r>
    </w:p>
    <w:p w14:paraId="22183150" w14:textId="61065DAE" w:rsidR="006C728C" w:rsidRDefault="006C728C">
      <w:pPr>
        <w:jc w:val="both"/>
        <w:rPr>
          <w:lang w:eastAsia="zh-CN"/>
        </w:rPr>
      </w:pPr>
      <w:r>
        <w:rPr>
          <w:lang w:eastAsia="zh-CN"/>
        </w:rPr>
        <w:t xml:space="preserve">Step4. UE triggers the inter-CU switch, </w:t>
      </w:r>
      <w:proofErr w:type="spellStart"/>
      <w:r>
        <w:rPr>
          <w:lang w:eastAsia="zh-CN"/>
        </w:rPr>
        <w:t>hanover</w:t>
      </w:r>
      <w:proofErr w:type="spellEnd"/>
      <w:r>
        <w:rPr>
          <w:lang w:eastAsia="zh-CN"/>
        </w:rPr>
        <w:t xml:space="preserve"> from gNB1 to gNB</w:t>
      </w:r>
      <w:r w:rsidR="00B01D8E">
        <w:rPr>
          <w:lang w:eastAsia="zh-CN"/>
        </w:rPr>
        <w:t>2</w:t>
      </w:r>
      <w:r>
        <w:rPr>
          <w:lang w:eastAsia="zh-CN"/>
        </w:rPr>
        <w:t xml:space="preserve">. UE derives K_gNB21 using NCC1. </w:t>
      </w:r>
    </w:p>
    <w:p w14:paraId="7E97605F" w14:textId="1C8BA0D0" w:rsidR="006C728C" w:rsidRDefault="006C728C">
      <w:pPr>
        <w:jc w:val="both"/>
        <w:rPr>
          <w:lang w:eastAsia="zh-CN"/>
        </w:rPr>
      </w:pPr>
      <w:r>
        <w:rPr>
          <w:lang w:eastAsia="zh-CN"/>
        </w:rPr>
        <w:t>Step5. After the handover, gNB</w:t>
      </w:r>
      <w:r w:rsidR="00B01D8E">
        <w:rPr>
          <w:lang w:eastAsia="zh-CN"/>
        </w:rPr>
        <w:t>2</w:t>
      </w:r>
      <w:r>
        <w:rPr>
          <w:lang w:eastAsia="zh-CN"/>
        </w:rPr>
        <w:t xml:space="preserve"> sends NGAP PATH SWITCH </w:t>
      </w:r>
      <w:r w:rsidR="000E01D0">
        <w:rPr>
          <w:lang w:eastAsia="zh-CN"/>
        </w:rPr>
        <w:t xml:space="preserve">COMPLETE message to AMF, including the NCC1 being used. </w:t>
      </w:r>
    </w:p>
    <w:p w14:paraId="569EBA63" w14:textId="2A96B824" w:rsidR="000E01D0" w:rsidRDefault="000E01D0">
      <w:pPr>
        <w:jc w:val="both"/>
        <w:rPr>
          <w:lang w:eastAsia="zh-CN"/>
        </w:rPr>
      </w:pPr>
      <w:r>
        <w:rPr>
          <w:lang w:eastAsia="zh-CN"/>
        </w:rPr>
        <w:t>Step6. AMF sends the NGAP PATH SWITCH ACK message back to gNB2, including a new pair {NH</w:t>
      </w:r>
      <w:r w:rsidR="00B01D8E">
        <w:rPr>
          <w:lang w:eastAsia="zh-CN"/>
        </w:rPr>
        <w:t>2, NCC2</w:t>
      </w:r>
      <w:r>
        <w:rPr>
          <w:lang w:eastAsia="zh-CN"/>
        </w:rPr>
        <w:t>}</w:t>
      </w:r>
      <w:r w:rsidR="00B01D8E">
        <w:rPr>
          <w:lang w:eastAsia="zh-CN"/>
        </w:rPr>
        <w:t xml:space="preserve">. </w:t>
      </w:r>
    </w:p>
    <w:p w14:paraId="6624F889" w14:textId="400D3E76" w:rsidR="00B01D8E" w:rsidRDefault="00B01D8E" w:rsidP="00B01D8E">
      <w:pPr>
        <w:jc w:val="both"/>
        <w:rPr>
          <w:lang w:eastAsia="zh-CN"/>
        </w:rPr>
      </w:pPr>
      <w:r>
        <w:rPr>
          <w:lang w:eastAsia="zh-CN"/>
        </w:rPr>
        <w:t>Step7. gNB2 derive</w:t>
      </w:r>
      <w:r w:rsidR="00F749EF">
        <w:rPr>
          <w:lang w:eastAsia="zh-CN"/>
        </w:rPr>
        <w:t>s</w:t>
      </w:r>
      <w:r>
        <w:rPr>
          <w:lang w:eastAsia="zh-CN"/>
        </w:rPr>
        <w:t xml:space="preserve"> K_gNB12 based on NCC2 and sends it to gNB1, the key derivation method follows TS 33.501 Annex A.11. </w:t>
      </w:r>
    </w:p>
    <w:p w14:paraId="3EF8EBE6" w14:textId="628BD4C0" w:rsidR="00B01D8E" w:rsidRDefault="00B01D8E" w:rsidP="00B01D8E">
      <w:pPr>
        <w:jc w:val="both"/>
        <w:rPr>
          <w:lang w:eastAsia="zh-CN"/>
        </w:rPr>
      </w:pPr>
      <w:r>
        <w:rPr>
          <w:lang w:eastAsia="zh-CN"/>
        </w:rPr>
        <w:t>Step8. gNB2 derive</w:t>
      </w:r>
      <w:r w:rsidR="00F749EF">
        <w:rPr>
          <w:lang w:eastAsia="zh-CN"/>
        </w:rPr>
        <w:t>s</w:t>
      </w:r>
      <w:r>
        <w:rPr>
          <w:lang w:eastAsia="zh-CN"/>
        </w:rPr>
        <w:t xml:space="preserve"> K_gNB32 based on NCC2 and sends it to gNB3, the key derivation method follows TS 33.501 Annex A.11. </w:t>
      </w:r>
    </w:p>
    <w:p w14:paraId="7EA4BCA0" w14:textId="40C4A720" w:rsidR="00B01D8E" w:rsidRDefault="00B01D8E">
      <w:pPr>
        <w:jc w:val="both"/>
        <w:rPr>
          <w:lang w:eastAsia="zh-CN"/>
        </w:rPr>
      </w:pPr>
      <w:r>
        <w:rPr>
          <w:lang w:eastAsia="zh-CN"/>
        </w:rPr>
        <w:t>Step9. gNB2 sends the MAC CE to the UE including the Index/identifier of the NCC2 to be used for next handover.</w:t>
      </w:r>
    </w:p>
    <w:p w14:paraId="22F28442" w14:textId="7AC00254" w:rsidR="00B01D8E" w:rsidRDefault="00B01D8E" w:rsidP="00B01D8E">
      <w:pPr>
        <w:ind w:firstLine="284"/>
        <w:jc w:val="both"/>
        <w:rPr>
          <w:lang w:eastAsia="zh-CN"/>
        </w:rPr>
      </w:pPr>
      <w:r>
        <w:rPr>
          <w:lang w:eastAsia="zh-CN"/>
        </w:rPr>
        <w:t xml:space="preserve">NOTE: the order of step 7/8 and step9 follows RAN2 procedure. </w:t>
      </w:r>
    </w:p>
    <w:p w14:paraId="4D062E64" w14:textId="615632ED" w:rsidR="00B01D8E" w:rsidRDefault="00B01D8E" w:rsidP="00B01D8E">
      <w:pPr>
        <w:jc w:val="both"/>
        <w:rPr>
          <w:lang w:eastAsia="zh-CN"/>
        </w:rPr>
      </w:pPr>
      <w:r>
        <w:rPr>
          <w:lang w:eastAsia="zh-CN"/>
        </w:rPr>
        <w:t xml:space="preserve">Step10. UE triggers the inter-CU switch, </w:t>
      </w:r>
      <w:proofErr w:type="spellStart"/>
      <w:r>
        <w:rPr>
          <w:lang w:eastAsia="zh-CN"/>
        </w:rPr>
        <w:t>hanover</w:t>
      </w:r>
      <w:proofErr w:type="spellEnd"/>
      <w:r>
        <w:rPr>
          <w:lang w:eastAsia="zh-CN"/>
        </w:rPr>
        <w:t xml:space="preserve"> from gNB2 to gNB3. UE derives K_gNB32 using NCC2.</w:t>
      </w:r>
    </w:p>
    <w:p w14:paraId="6CCF3836" w14:textId="3B2049C3" w:rsidR="00B01D8E" w:rsidRDefault="00B01D8E" w:rsidP="00B01D8E">
      <w:pPr>
        <w:jc w:val="both"/>
        <w:rPr>
          <w:lang w:eastAsia="zh-CN"/>
        </w:rPr>
      </w:pPr>
      <w:r>
        <w:rPr>
          <w:lang w:eastAsia="zh-CN"/>
        </w:rPr>
        <w:t xml:space="preserve">Step11. After the handover, gNB3 sends NGAP PATH SWITCH COMPLETE message to AMF, including the NCC2 being used. </w:t>
      </w:r>
    </w:p>
    <w:p w14:paraId="64AC55E4" w14:textId="21CA6CC3" w:rsidR="00B01D8E" w:rsidRDefault="00B01D8E" w:rsidP="00B01D8E">
      <w:pPr>
        <w:jc w:val="both"/>
        <w:rPr>
          <w:lang w:eastAsia="zh-CN"/>
        </w:rPr>
      </w:pPr>
      <w:r>
        <w:rPr>
          <w:lang w:eastAsia="zh-CN"/>
        </w:rPr>
        <w:t xml:space="preserve">Step12. AMF sends the NGAP PATH SWITCH ACK message back to gNB3, including a new pair {NH3, NCC3}. </w:t>
      </w:r>
    </w:p>
    <w:p w14:paraId="18B06C81" w14:textId="4B1A619A" w:rsidR="00723AF5" w:rsidRDefault="00363478">
      <w:pPr>
        <w:pStyle w:val="Heading3"/>
      </w:pPr>
      <w:bookmarkStart w:id="11" w:name="_Toc167423350"/>
      <w:r>
        <w:rPr>
          <w:lang w:val="en-US"/>
        </w:rPr>
        <w:t>3</w:t>
      </w:r>
      <w:r>
        <w:t>.</w:t>
      </w:r>
      <w:r>
        <w:rPr>
          <w:lang w:val="en-US"/>
        </w:rPr>
        <w:t>X</w:t>
      </w:r>
      <w:r>
        <w:t>.3</w:t>
      </w:r>
      <w:r>
        <w:tab/>
        <w:t>Evaluation</w:t>
      </w:r>
      <w:bookmarkEnd w:id="11"/>
    </w:p>
    <w:bookmarkEnd w:id="1"/>
    <w:bookmarkEnd w:id="2"/>
    <w:bookmarkEnd w:id="3"/>
    <w:bookmarkEnd w:id="4"/>
    <w:bookmarkEnd w:id="5"/>
    <w:bookmarkEnd w:id="6"/>
    <w:bookmarkEnd w:id="7"/>
    <w:p w14:paraId="433F56EC" w14:textId="65DCAF61" w:rsidR="00723AF5" w:rsidRDefault="00803E79">
      <w:pPr>
        <w:jc w:val="both"/>
      </w:pPr>
      <w:r>
        <w:t>T</w:t>
      </w:r>
      <w:r w:rsidR="00661048">
        <w:t>BD</w:t>
      </w:r>
    </w:p>
    <w:p w14:paraId="54A1266E" w14:textId="77777777" w:rsidR="00661048" w:rsidRDefault="00661048">
      <w:pPr>
        <w:jc w:val="both"/>
        <w:rPr>
          <w:lang w:val="en-US"/>
        </w:rPr>
      </w:pPr>
    </w:p>
    <w:p w14:paraId="6FF66F34" w14:textId="77777777" w:rsidR="00723AF5" w:rsidRDefault="00723AF5">
      <w:pPr>
        <w:jc w:val="both"/>
        <w:rPr>
          <w:lang w:val="en-US"/>
        </w:rPr>
      </w:pPr>
    </w:p>
    <w:p w14:paraId="5C150511" w14:textId="77777777" w:rsidR="00723AF5" w:rsidRDefault="00723AF5">
      <w:pPr>
        <w:jc w:val="both"/>
        <w:rPr>
          <w:lang w:val="en-US"/>
        </w:rPr>
      </w:pPr>
    </w:p>
    <w:p w14:paraId="2D703BA9" w14:textId="77777777" w:rsidR="00723AF5" w:rsidRDefault="00000000">
      <w:pPr>
        <w:jc w:val="center"/>
      </w:pPr>
      <w:r>
        <w:rPr>
          <w:color w:val="0070C0"/>
          <w:sz w:val="36"/>
          <w:szCs w:val="36"/>
        </w:rPr>
        <w:lastRenderedPageBreak/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723AF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E0310" w14:textId="77777777" w:rsidR="00E3776A" w:rsidRDefault="00E3776A">
      <w:pPr>
        <w:spacing w:after="0"/>
      </w:pPr>
      <w:r>
        <w:separator/>
      </w:r>
    </w:p>
  </w:endnote>
  <w:endnote w:type="continuationSeparator" w:id="0">
    <w:p w14:paraId="4588D3E6" w14:textId="77777777" w:rsidR="00E3776A" w:rsidRDefault="00E377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09027" w14:textId="77777777" w:rsidR="00E3776A" w:rsidRDefault="00E3776A">
      <w:pPr>
        <w:spacing w:after="0"/>
      </w:pPr>
      <w:r>
        <w:separator/>
      </w:r>
    </w:p>
  </w:footnote>
  <w:footnote w:type="continuationSeparator" w:id="0">
    <w:p w14:paraId="2FC8BB6E" w14:textId="77777777" w:rsidR="00E3776A" w:rsidRDefault="00E377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abstractNum w:abstractNumId="5" w15:restartNumberingAfterBreak="0">
    <w:nsid w:val="6DBF7CC3"/>
    <w:multiLevelType w:val="hybridMultilevel"/>
    <w:tmpl w:val="59903E5A"/>
    <w:lvl w:ilvl="0" w:tplc="7736BBC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35686">
    <w:abstractNumId w:val="3"/>
  </w:num>
  <w:num w:numId="2" w16cid:durableId="2143498957">
    <w:abstractNumId w:val="2"/>
  </w:num>
  <w:num w:numId="3" w16cid:durableId="2100055834">
    <w:abstractNumId w:val="1"/>
  </w:num>
  <w:num w:numId="4" w16cid:durableId="1664578807">
    <w:abstractNumId w:val="4"/>
  </w:num>
  <w:num w:numId="5" w16cid:durableId="1822767271">
    <w:abstractNumId w:val="0"/>
  </w:num>
  <w:num w:numId="6" w16cid:durableId="1358504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BDFB246A"/>
    <w:rsid w:val="BF7F6F5B"/>
    <w:rsid w:val="DB7F6CF3"/>
    <w:rsid w:val="DF8F08E0"/>
    <w:rsid w:val="E39D5E86"/>
    <w:rsid w:val="F67E64DF"/>
    <w:rsid w:val="F7F3B980"/>
    <w:rsid w:val="FAFDCFE9"/>
    <w:rsid w:val="FBFD1DCD"/>
    <w:rsid w:val="FD7697AD"/>
    <w:rsid w:val="FFFEB68B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01D0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3478"/>
    <w:rsid w:val="003646F4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119AC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3C4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1048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728C"/>
    <w:rsid w:val="006D340A"/>
    <w:rsid w:val="006D487C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3AF5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3E79"/>
    <w:rsid w:val="00805F9F"/>
    <w:rsid w:val="008115DB"/>
    <w:rsid w:val="00827662"/>
    <w:rsid w:val="008364E9"/>
    <w:rsid w:val="00837781"/>
    <w:rsid w:val="008447AD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0759A"/>
    <w:rsid w:val="0091046A"/>
    <w:rsid w:val="00916733"/>
    <w:rsid w:val="0092289C"/>
    <w:rsid w:val="00924531"/>
    <w:rsid w:val="00926424"/>
    <w:rsid w:val="00926ABD"/>
    <w:rsid w:val="00931EBA"/>
    <w:rsid w:val="00947F4E"/>
    <w:rsid w:val="009516A0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19A9"/>
    <w:rsid w:val="009D2EB7"/>
    <w:rsid w:val="009E56F3"/>
    <w:rsid w:val="009E76ED"/>
    <w:rsid w:val="009F0A8C"/>
    <w:rsid w:val="009F1D81"/>
    <w:rsid w:val="009F3076"/>
    <w:rsid w:val="00A04D59"/>
    <w:rsid w:val="00A15061"/>
    <w:rsid w:val="00A21390"/>
    <w:rsid w:val="00A240C8"/>
    <w:rsid w:val="00A27849"/>
    <w:rsid w:val="00A278F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1D8E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3B3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1162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3776A"/>
    <w:rsid w:val="00E529B7"/>
    <w:rsid w:val="00E6005D"/>
    <w:rsid w:val="00E66863"/>
    <w:rsid w:val="00E73612"/>
    <w:rsid w:val="00E83D74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749EF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4504F84D"/>
    <w:rsid w:val="646EDB26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D7BC59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F24BB16"/>
  <w15:docId w15:val="{D2C7166B-BAF2-6741-B43E-F0DA11F5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65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Ivy Guo</cp:lastModifiedBy>
  <cp:revision>305</cp:revision>
  <cp:lastPrinted>1900-01-04T01:58:17Z</cp:lastPrinted>
  <dcterms:created xsi:type="dcterms:W3CDTF">2022-12-09T17:21:00Z</dcterms:created>
  <dcterms:modified xsi:type="dcterms:W3CDTF">2024-08-12T09:28:00Z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EDB0D4385B01592A70E9B2660489E7FC_42</vt:lpwstr>
  </property>
</Properties>
</file>